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3" w:rsidRPr="00AD3D08" w:rsidRDefault="005B4343" w:rsidP="005B4343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9602FE" w:rsidRPr="00AD3D08">
        <w:rPr>
          <w:b/>
          <w:bCs/>
        </w:rPr>
        <w:t>Гендерная лингвистика</w:t>
      </w:r>
      <w:r w:rsidRPr="00AD3D08">
        <w:rPr>
          <w:b/>
          <w:bCs/>
        </w:rPr>
        <w:t>»</w:t>
      </w:r>
    </w:p>
    <w:p w:rsidR="005B4343" w:rsidRPr="00AD3D08" w:rsidRDefault="005B4343" w:rsidP="005B4343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588"/>
      </w:tblGrid>
      <w:tr w:rsidR="005B4343" w:rsidRPr="00AD3D08" w:rsidTr="005B4343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AD304E" w:rsidRDefault="005B4343" w:rsidP="007118E9">
            <w:pPr>
              <w:rPr>
                <w:bCs/>
                <w:lang w:val="en-US"/>
              </w:rPr>
            </w:pPr>
            <w:r w:rsidRPr="00AD3D08">
              <w:rPr>
                <w:bCs/>
              </w:rPr>
              <w:t xml:space="preserve">в структурной схеме </w:t>
            </w:r>
          </w:p>
          <w:p w:rsidR="005B4343" w:rsidRPr="00AD3D08" w:rsidRDefault="005B4343" w:rsidP="007118E9">
            <w:pPr>
              <w:rPr>
                <w:bCs/>
              </w:rPr>
            </w:pPr>
            <w:bookmarkStart w:id="0" w:name="_GoBack"/>
            <w:bookmarkEnd w:id="0"/>
            <w:r w:rsidRPr="00AD3D08">
              <w:rPr>
                <w:bCs/>
              </w:rPr>
              <w:t>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5B4343" w:rsidRPr="00AD3D08" w:rsidRDefault="005B4343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5B4343" w:rsidRPr="00AD3D08" w:rsidRDefault="005B4343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9602FE" w:rsidRPr="00AD3D08" w:rsidRDefault="009602FE" w:rsidP="009602FE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Pr="00AD3D08">
              <w:rPr>
                <w:rStyle w:val="fontstyle01"/>
                <w:bCs/>
                <w:sz w:val="24"/>
                <w:szCs w:val="24"/>
              </w:rPr>
              <w:t>7-06-0232-01  Языкознание.</w:t>
            </w:r>
          </w:p>
          <w:p w:rsidR="005B4343" w:rsidRPr="00AD3D08" w:rsidRDefault="009602FE" w:rsidP="009602FE">
            <w:pPr>
              <w:jc w:val="center"/>
              <w:rPr>
                <w:bCs/>
              </w:rPr>
            </w:pPr>
            <w:r w:rsidRPr="00AD3D0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5B4343" w:rsidRPr="00AD3D08" w:rsidTr="005B4343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5B4343" w:rsidRPr="00AD3D08" w:rsidRDefault="00296BD5" w:rsidP="007118E9">
            <w:pPr>
              <w:jc w:val="both"/>
            </w:pPr>
            <w:r w:rsidRPr="00296BD5">
              <w:rPr>
                <w:bCs/>
              </w:rPr>
              <w:t>Гендерная лингвистика как одно из направлений современного языкознания.  Феминистская лингвистика и гендерная асимметрия языка. Феминистская  критика языка. Гендерная лингвистика, ее предмет и задачи. Гендерная маркированность языка и гендерная дифференциация речи. Вопрос о статусе «женского» и «мужского» языков.  Исследование языка и речи в аспекте гендерной лингвистики. Гендерная маркированность лексики и фразеологии.  Фонетические  и  словообразовательные  особенности  женской речи. Лексические особенности женской речи. Коммуникативные стратегии и тактики женского речевого поведения. Фонетические и словообразовательные  особенности мужской речи.  Лексические особенности мужской речи.  Гендерная маркированность невербального общения в художественной речи.  Вербализация гендерно маркированных концептов в художественных тестах.</w:t>
            </w:r>
          </w:p>
        </w:tc>
      </w:tr>
      <w:tr w:rsidR="005B4343" w:rsidRPr="00AD3D08" w:rsidTr="005B4343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  <w:p w:rsidR="005B4343" w:rsidRPr="00AD3D08" w:rsidRDefault="005B4343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5B4343" w:rsidRPr="00AE53AF" w:rsidRDefault="00296BD5" w:rsidP="00296BD5">
            <w:pPr>
              <w:jc w:val="both"/>
              <w:rPr>
                <w:i/>
              </w:rPr>
            </w:pPr>
            <w:proofErr w:type="gramStart"/>
            <w:r w:rsidRPr="00CB38D8">
              <w:t xml:space="preserve">Базовые профессиональные компетенции: </w:t>
            </w:r>
            <w:r w:rsidRPr="00296BD5">
              <w:rPr>
                <w:b/>
                <w:bCs/>
                <w:i/>
              </w:rPr>
              <w:t>знать:</w:t>
            </w:r>
            <w:r w:rsidRPr="00296BD5">
              <w:rPr>
                <w:i/>
              </w:rPr>
              <w:t xml:space="preserve"> </w:t>
            </w:r>
            <w:r w:rsidRPr="00CB38D8">
              <w:t xml:space="preserve">основные характеристики </w:t>
            </w:r>
            <w:proofErr w:type="spellStart"/>
            <w:r w:rsidRPr="00CB38D8">
              <w:t>феминной</w:t>
            </w:r>
            <w:proofErr w:type="spellEnd"/>
            <w:r w:rsidRPr="00CB38D8">
              <w:t xml:space="preserve"> и </w:t>
            </w:r>
            <w:proofErr w:type="spellStart"/>
            <w:r w:rsidRPr="00CB38D8">
              <w:t>маскулинной</w:t>
            </w:r>
            <w:proofErr w:type="spellEnd"/>
            <w:r w:rsidRPr="00CB38D8">
              <w:t xml:space="preserve"> речи на фонетическом, морфологическом, словообразовательном и лексическом уровнях; содержание понятия «гендерно маркированные единицы языка и речи»; </w:t>
            </w:r>
            <w:r w:rsidRPr="00296BD5">
              <w:rPr>
                <w:b/>
                <w:bCs/>
                <w:i/>
              </w:rPr>
              <w:t>уметь:</w:t>
            </w:r>
            <w:r>
              <w:rPr>
                <w:b/>
                <w:sz w:val="28"/>
              </w:rPr>
              <w:t xml:space="preserve"> </w:t>
            </w:r>
            <w:r w:rsidRPr="00E80EB6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E80EB6">
              <w:t xml:space="preserve">знания о гендерной дифференциации языка и речи при лингвистическом анализе художественного текста; </w:t>
            </w:r>
            <w:r>
              <w:t>применять з</w:t>
            </w:r>
            <w:r w:rsidRPr="00E80EB6">
              <w:t xml:space="preserve">акономерные проявления </w:t>
            </w:r>
            <w:proofErr w:type="spellStart"/>
            <w:r w:rsidRPr="00E80EB6">
              <w:t>гендера</w:t>
            </w:r>
            <w:proofErr w:type="spellEnd"/>
            <w:r w:rsidRPr="00E80EB6">
              <w:t xml:space="preserve"> в языковой системе при характеристике неравномерной представленности «женских» и «мужских» форм</w:t>
            </w:r>
            <w:r>
              <w:t>;</w:t>
            </w:r>
            <w:proofErr w:type="gramEnd"/>
            <w:r>
              <w:t xml:space="preserve"> </w:t>
            </w:r>
            <w:r w:rsidRPr="00296BD5">
              <w:rPr>
                <w:b/>
                <w:bCs/>
                <w:i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 w:rsidRPr="00CB38D8">
              <w:t>основными понятиями гендерной лингвистики;</w:t>
            </w:r>
            <w:r>
              <w:t xml:space="preserve"> </w:t>
            </w:r>
            <w:r w:rsidRPr="00CB38D8">
              <w:t>основными приемами лингвистического анализа художественного текста в аспекте его «гендерного прочтения»;</w:t>
            </w:r>
            <w:r>
              <w:t xml:space="preserve"> </w:t>
            </w:r>
            <w:r w:rsidRPr="00CB38D8">
              <w:t>основными методами изучения единиц языка.</w:t>
            </w:r>
          </w:p>
        </w:tc>
      </w:tr>
      <w:tr w:rsidR="005B4343" w:rsidRPr="00AD3D08" w:rsidTr="005B4343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5B4343" w:rsidRPr="00AD3D08" w:rsidRDefault="00E154D6" w:rsidP="007118E9">
            <w:pPr>
              <w:jc w:val="both"/>
            </w:pPr>
            <w:r w:rsidRPr="00E154D6">
              <w:t>Общее языкознание.</w:t>
            </w:r>
          </w:p>
        </w:tc>
      </w:tr>
      <w:tr w:rsidR="005B4343" w:rsidRPr="00AD3D08" w:rsidTr="005B4343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5B4343" w:rsidRPr="00AD3D08" w:rsidRDefault="009602FE" w:rsidP="007118E9">
            <w:pPr>
              <w:jc w:val="both"/>
            </w:pPr>
            <w:r w:rsidRPr="00AD3D08">
              <w:t>3 зачетные единицы, 94 академических часа, из них 42 аудиторных: 28</w:t>
            </w:r>
            <w:r w:rsidR="005B4343" w:rsidRPr="00AD3D08">
              <w:t xml:space="preserve"> </w:t>
            </w:r>
            <w:r w:rsidRPr="00AD3D08">
              <w:t>ч лекций и 14</w:t>
            </w:r>
            <w:r w:rsidR="005B4343" w:rsidRPr="00AD3D08">
              <w:t xml:space="preserve"> ч практических занятий.</w:t>
            </w:r>
          </w:p>
        </w:tc>
      </w:tr>
      <w:tr w:rsidR="005B4343" w:rsidRPr="00AD3D08" w:rsidTr="005B4343">
        <w:tc>
          <w:tcPr>
            <w:tcW w:w="4266" w:type="dxa"/>
            <w:shd w:val="clear" w:color="auto" w:fill="auto"/>
          </w:tcPr>
          <w:p w:rsidR="005B4343" w:rsidRPr="00AD3D08" w:rsidRDefault="005B4343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5B4343" w:rsidRPr="00AD3D08" w:rsidRDefault="0081386B" w:rsidP="005B4343">
            <w:pPr>
              <w:jc w:val="both"/>
            </w:pPr>
            <w:r>
              <w:t>3-</w:t>
            </w:r>
            <w:r w:rsidR="005B4343" w:rsidRPr="00AD3D08">
              <w:t>й семестр, зачет.</w:t>
            </w:r>
          </w:p>
        </w:tc>
      </w:tr>
    </w:tbl>
    <w:p w:rsidR="009602FE" w:rsidRPr="00D34DF3" w:rsidRDefault="009602FE" w:rsidP="00D34DF3">
      <w:pPr>
        <w:shd w:val="clear" w:color="auto" w:fill="FFFFFF"/>
        <w:rPr>
          <w:b/>
          <w:bCs/>
          <w:lang w:val="en-US"/>
        </w:rPr>
      </w:pPr>
    </w:p>
    <w:sectPr w:rsidR="009602FE" w:rsidRPr="00D34DF3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326D5A"/>
    <w:rsid w:val="00410A06"/>
    <w:rsid w:val="00432E8A"/>
    <w:rsid w:val="00474DBB"/>
    <w:rsid w:val="004E1199"/>
    <w:rsid w:val="004E6EC0"/>
    <w:rsid w:val="004F1C1F"/>
    <w:rsid w:val="004F1EFE"/>
    <w:rsid w:val="00503CAA"/>
    <w:rsid w:val="005440C6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5050F"/>
    <w:rsid w:val="00773DF3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04E"/>
    <w:rsid w:val="00AD3D08"/>
    <w:rsid w:val="00AE53AF"/>
    <w:rsid w:val="00B715CF"/>
    <w:rsid w:val="00D00E68"/>
    <w:rsid w:val="00D02102"/>
    <w:rsid w:val="00D21D75"/>
    <w:rsid w:val="00D34DF3"/>
    <w:rsid w:val="00DD5DDF"/>
    <w:rsid w:val="00E154D6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98B72-9D43-44AF-8D9A-6C186BEB29E9}"/>
</file>

<file path=customXml/itemProps2.xml><?xml version="1.0" encoding="utf-8"?>
<ds:datastoreItem xmlns:ds="http://schemas.openxmlformats.org/officeDocument/2006/customXml" ds:itemID="{1E603BF0-0441-4BB8-8B40-12B7B754D0B3}"/>
</file>

<file path=customXml/itemProps3.xml><?xml version="1.0" encoding="utf-8"?>
<ds:datastoreItem xmlns:ds="http://schemas.openxmlformats.org/officeDocument/2006/customXml" ds:itemID="{BB12AAA3-537E-4ED4-8542-721A17EE4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45</cp:revision>
  <dcterms:created xsi:type="dcterms:W3CDTF">2024-06-06T14:47:00Z</dcterms:created>
  <dcterms:modified xsi:type="dcterms:W3CDTF">2024-06-16T17:48:00Z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